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钢构公司</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金通电解区域东系统-吊车梁等构件材料</w:t>
      </w: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w:t>
      </w:r>
      <w:r>
        <w:rPr>
          <w:rFonts w:hint="eastAsia" w:asciiTheme="minorEastAsia" w:hAnsiTheme="minorEastAsia" w:eastAsiaTheme="minorEastAsia" w:cstheme="minorEastAsia"/>
          <w:b/>
          <w:bCs/>
          <w:color w:val="auto"/>
          <w:sz w:val="32"/>
          <w:szCs w:val="32"/>
        </w:rPr>
        <w:t>号：</w:t>
      </w:r>
      <w:r>
        <w:rPr>
          <w:rFonts w:hint="eastAsia" w:asciiTheme="minorEastAsia" w:hAnsiTheme="minorEastAsia" w:eastAsiaTheme="minorEastAsia" w:cstheme="minorEastAsia"/>
          <w:b/>
          <w:bCs/>
          <w:color w:val="auto"/>
          <w:sz w:val="32"/>
          <w:szCs w:val="32"/>
          <w:u w:val="single"/>
        </w:rPr>
        <w:t>TGJA-WZ-202</w:t>
      </w:r>
      <w:r>
        <w:rPr>
          <w:rFonts w:hint="eastAsia" w:asciiTheme="minorEastAsia" w:hAnsiTheme="minorEastAsia" w:eastAsiaTheme="minorEastAsia" w:cstheme="minorEastAsia"/>
          <w:b/>
          <w:bCs/>
          <w:color w:val="auto"/>
          <w:sz w:val="32"/>
          <w:szCs w:val="32"/>
          <w:u w:val="single"/>
          <w:lang w:val="en-US" w:eastAsia="zh-CN"/>
        </w:rPr>
        <w:t>4-</w:t>
      </w:r>
      <w:bookmarkStart w:id="0" w:name="_GoBack"/>
      <w:bookmarkEnd w:id="0"/>
      <w:r>
        <w:rPr>
          <w:rFonts w:hint="eastAsia" w:asciiTheme="minorEastAsia" w:hAnsiTheme="minorEastAsia" w:eastAsiaTheme="minorEastAsia" w:cstheme="minorEastAsia"/>
          <w:b/>
          <w:bCs/>
          <w:color w:val="auto"/>
          <w:sz w:val="32"/>
          <w:szCs w:val="32"/>
          <w:u w:val="single"/>
          <w:lang w:val="en-US" w:eastAsia="zh-CN"/>
        </w:rPr>
        <w:t>44</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w:t>
      </w:r>
      <w:r>
        <w:rPr>
          <w:rFonts w:hint="eastAsia" w:ascii="仿宋" w:hAnsi="仿宋" w:eastAsia="仿宋" w:cs="仿宋"/>
          <w:color w:val="auto"/>
          <w:sz w:val="24"/>
          <w:szCs w:val="24"/>
          <w:u w:val="single"/>
        </w:rPr>
        <w:t>徽省铜陵市黄山大道南段879号</w:t>
      </w:r>
      <w:r>
        <w:rPr>
          <w:rFonts w:hint="eastAsia" w:ascii="仿宋" w:hAnsi="仿宋" w:eastAsia="仿宋" w:cs="仿宋"/>
          <w:color w:val="auto"/>
          <w:sz w:val="24"/>
          <w:szCs w:val="24"/>
        </w:rPr>
        <w:t>）</w:t>
      </w:r>
    </w:p>
    <w:p>
      <w:pPr>
        <w:spacing w:line="360" w:lineRule="auto"/>
        <w:ind w:firstLine="49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、投标文件收件人：</w:t>
      </w:r>
      <w:r>
        <w:rPr>
          <w:rFonts w:hint="eastAsia" w:ascii="仿宋" w:hAnsi="仿宋" w:eastAsia="仿宋" w:cs="仿宋"/>
          <w:color w:val="auto"/>
          <w:sz w:val="24"/>
          <w:szCs w:val="24"/>
          <w:u w:val="single"/>
        </w:rPr>
        <w:t>黄赟（18656211500）</w:t>
      </w:r>
    </w:p>
    <w:p>
      <w:pPr>
        <w:spacing w:line="360" w:lineRule="auto"/>
        <w:ind w:firstLine="49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、开标时间：</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4</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4</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25</w:t>
      </w:r>
      <w:r>
        <w:rPr>
          <w:rFonts w:hint="eastAsia" w:ascii="仿宋" w:hAnsi="仿宋" w:eastAsia="仿宋" w:cs="仿宋"/>
          <w:color w:val="auto"/>
          <w:sz w:val="24"/>
          <w:szCs w:val="24"/>
          <w:u w:val="single"/>
        </w:rPr>
        <w:t>日</w:t>
      </w:r>
    </w:p>
    <w:p>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金通电解区域东系统-钢吊车梁等构件材料（</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pPr>
        <w:spacing w:line="360" w:lineRule="auto"/>
        <w:rPr>
          <w:rFonts w:hint="eastAsia" w:ascii="仿宋" w:hAnsi="仿宋" w:eastAsia="仿宋" w:cs="仿宋"/>
          <w:b/>
          <w:bCs/>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2、投标人须为一般纳税人或小规模纳税人。</w:t>
      </w:r>
    </w:p>
    <w:p>
      <w:pPr>
        <w:spacing w:line="360" w:lineRule="auto"/>
        <w:ind w:firstLine="49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3、投标人提供的相关资质证件均须在年审有效期内</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资质要求钢结构工程专业承包贰级及以上）。</w:t>
      </w:r>
    </w:p>
    <w:p>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4、投标人营业执照所列示的经营范围必须涵盖本次</w:t>
      </w:r>
      <w:r>
        <w:rPr>
          <w:rFonts w:hint="eastAsia" w:ascii="仿宋" w:hAnsi="仿宋" w:eastAsia="仿宋" w:cs="仿宋"/>
          <w:color w:val="auto"/>
          <w:sz w:val="24"/>
          <w:szCs w:val="24"/>
          <w:lang w:val="en-US" w:eastAsia="zh-CN"/>
        </w:rPr>
        <w:t>竞价</w:t>
      </w:r>
      <w:r>
        <w:rPr>
          <w:rFonts w:hint="eastAsia" w:ascii="仿宋" w:hAnsi="仿宋" w:eastAsia="仿宋" w:cs="仿宋"/>
          <w:color w:val="auto"/>
          <w:sz w:val="24"/>
          <w:szCs w:val="24"/>
        </w:rPr>
        <w:t>材料品种。</w:t>
      </w:r>
    </w:p>
    <w:p>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5、有生产经营和安全许可要求的，必须有相应有效的许可证。</w:t>
      </w:r>
    </w:p>
    <w:p>
      <w:pPr>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6、投标人近三年无重大失信和违法、违纪行为等不良记录</w:t>
      </w:r>
      <w:r>
        <w:rPr>
          <w:rFonts w:hint="eastAsia" w:ascii="仿宋" w:hAnsi="仿宋" w:eastAsia="仿宋" w:cs="仿宋"/>
          <w:color w:val="auto"/>
          <w:sz w:val="24"/>
          <w:szCs w:val="24"/>
          <w:lang w:eastAsia="zh-CN"/>
        </w:rPr>
        <w:t>。</w:t>
      </w:r>
    </w:p>
    <w:p>
      <w:pPr>
        <w:pStyle w:val="2"/>
        <w:ind w:left="0" w:leftChars="0" w:firstLine="0" w:firstLineChars="0"/>
        <w:rPr>
          <w:rFonts w:hint="eastAsia" w:ascii="仿宋" w:hAnsi="仿宋" w:eastAsia="仿宋" w:cs="仿宋"/>
          <w:sz w:val="24"/>
          <w:szCs w:val="24"/>
        </w:rPr>
      </w:pPr>
      <w:r>
        <w:rPr>
          <w:rFonts w:hint="eastAsia" w:ascii="仿宋" w:hAnsi="仿宋" w:eastAsia="仿宋" w:cs="仿宋"/>
          <w:color w:val="auto"/>
          <w:kern w:val="2"/>
          <w:sz w:val="24"/>
          <w:szCs w:val="24"/>
          <w:lang w:val="en-US" w:eastAsia="zh-CN" w:bidi="ar-SA"/>
        </w:rPr>
        <w:t xml:space="preserve">    7、具有8000㎡及以上的专业钢构件加工生产车间及5000㎡及以上的构件堆场，并提供证明资料；</w:t>
      </w: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w:t>
      </w:r>
      <w:r>
        <w:rPr>
          <w:rFonts w:hint="eastAsia" w:ascii="仿宋" w:hAnsi="仿宋" w:eastAsia="仿宋" w:cs="仿宋"/>
          <w:color w:val="auto"/>
          <w:sz w:val="24"/>
          <w:szCs w:val="24"/>
        </w:rPr>
        <w:t>起至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4</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4</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24</w:t>
      </w:r>
      <w:r>
        <w:rPr>
          <w:rFonts w:hint="eastAsia" w:ascii="仿宋" w:hAnsi="仿宋" w:eastAsia="仿宋" w:cs="仿宋"/>
          <w:color w:val="auto"/>
          <w:sz w:val="24"/>
          <w:szCs w:val="24"/>
          <w:u w:val="single"/>
        </w:rPr>
        <w:t>日17:</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0止</w:t>
      </w:r>
      <w:r>
        <w:rPr>
          <w:rFonts w:hint="eastAsia" w:ascii="仿宋" w:hAnsi="仿宋" w:eastAsia="仿宋" w:cs="仿宋"/>
          <w:color w:val="auto"/>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color w:val="FF0000"/>
          <w:sz w:val="24"/>
          <w:szCs w:val="24"/>
          <w:u w:val="single"/>
        </w:rPr>
      </w:pPr>
      <w:r>
        <w:rPr>
          <w:rFonts w:hint="eastAsia" w:ascii="仿宋" w:hAnsi="仿宋" w:eastAsia="仿宋" w:cs="仿宋"/>
          <w:sz w:val="24"/>
          <w:szCs w:val="24"/>
        </w:rPr>
        <w:t>1、投标文件</w:t>
      </w:r>
      <w:r>
        <w:rPr>
          <w:rFonts w:hint="eastAsia" w:ascii="仿宋" w:hAnsi="仿宋" w:eastAsia="仿宋" w:cs="仿宋"/>
          <w:color w:val="auto"/>
          <w:sz w:val="24"/>
          <w:szCs w:val="24"/>
        </w:rPr>
        <w:t>递交的截止时间：</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4</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4</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25</w:t>
      </w:r>
      <w:r>
        <w:rPr>
          <w:rFonts w:hint="eastAsia" w:ascii="仿宋" w:hAnsi="仿宋" w:eastAsia="仿宋" w:cs="仿宋"/>
          <w:color w:val="auto"/>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投标人报价均</w:t>
      </w:r>
      <w:r>
        <w:rPr>
          <w:rFonts w:hint="eastAsia" w:ascii="仿宋" w:hAnsi="仿宋" w:eastAsia="仿宋" w:cs="仿宋"/>
          <w:color w:val="auto"/>
          <w:sz w:val="24"/>
          <w:szCs w:val="24"/>
          <w:u w:val="single"/>
        </w:rPr>
        <w:t>为含税（税率</w:t>
      </w:r>
      <w:r>
        <w:rPr>
          <w:rFonts w:hint="eastAsia" w:ascii="仿宋" w:hAnsi="仿宋" w:eastAsia="仿宋" w:cs="仿宋"/>
          <w:color w:val="auto"/>
          <w:sz w:val="24"/>
          <w:szCs w:val="24"/>
          <w:u w:val="single"/>
          <w:lang w:val="en-US" w:eastAsia="zh-CN"/>
        </w:rPr>
        <w:t>13%</w:t>
      </w:r>
      <w:r>
        <w:rPr>
          <w:rFonts w:hint="eastAsia" w:ascii="仿宋" w:hAnsi="仿宋" w:eastAsia="仿宋" w:cs="仿宋"/>
          <w:color w:val="auto"/>
          <w:sz w:val="24"/>
          <w:szCs w:val="24"/>
          <w:u w:val="single"/>
        </w:rPr>
        <w:t>）</w:t>
      </w:r>
      <w:r>
        <w:rPr>
          <w:rFonts w:hint="eastAsia" w:ascii="仿宋" w:hAnsi="仿宋" w:eastAsia="仿宋" w:cs="仿宋"/>
          <w:sz w:val="24"/>
          <w:szCs w:val="24"/>
          <w:u w:val="single"/>
        </w:rPr>
        <w:t>、含运费价。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（3）投标人需提供</w:t>
      </w:r>
      <w:r>
        <w:rPr>
          <w:rFonts w:hint="eastAsia" w:ascii="仿宋" w:hAnsi="仿宋" w:eastAsia="仿宋" w:cs="仿宋"/>
          <w:color w:val="auto"/>
          <w:sz w:val="24"/>
          <w:szCs w:val="24"/>
          <w:lang w:val="en-US" w:eastAsia="zh-CN"/>
        </w:rPr>
        <w:t>有效的加盖公章的</w:t>
      </w:r>
      <w:r>
        <w:rPr>
          <w:rFonts w:hint="eastAsia" w:ascii="仿宋" w:hAnsi="仿宋" w:eastAsia="仿宋" w:cs="仿宋"/>
          <w:color w:val="auto"/>
          <w:sz w:val="24"/>
          <w:szCs w:val="24"/>
        </w:rPr>
        <w:t>营业执照</w:t>
      </w:r>
      <w:r>
        <w:rPr>
          <w:rFonts w:hint="eastAsia" w:ascii="仿宋" w:hAnsi="仿宋" w:eastAsia="仿宋" w:cs="仿宋"/>
          <w:color w:val="auto"/>
          <w:sz w:val="24"/>
          <w:szCs w:val="24"/>
          <w:lang w:val="en-US" w:eastAsia="zh-CN"/>
        </w:rPr>
        <w:t>副本、资质证书、安全许可证等</w:t>
      </w:r>
      <w:r>
        <w:rPr>
          <w:rFonts w:hint="eastAsia" w:ascii="仿宋" w:hAnsi="仿宋" w:eastAsia="仿宋" w:cs="仿宋"/>
          <w:color w:val="auto"/>
          <w:sz w:val="24"/>
          <w:szCs w:val="24"/>
        </w:rPr>
        <w:t>复印件</w:t>
      </w:r>
      <w:r>
        <w:rPr>
          <w:rFonts w:hint="eastAsia" w:ascii="仿宋" w:hAnsi="仿宋" w:eastAsia="仿宋" w:cs="仿宋"/>
          <w:color w:val="auto"/>
          <w:sz w:val="24"/>
          <w:szCs w:val="24"/>
          <w:lang w:eastAsia="zh-CN"/>
        </w:rPr>
        <w:t>。</w:t>
      </w:r>
    </w:p>
    <w:p>
      <w:pPr>
        <w:pStyle w:val="2"/>
        <w:ind w:left="0" w:leftChars="0"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投标人需提供近三年类似业绩，需附合同协议书；</w:t>
      </w:r>
    </w:p>
    <w:p>
      <w:pPr>
        <w:pStyle w:val="2"/>
        <w:ind w:left="0" w:leftChars="0"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（5）投标人需提供三年财务报告；</w:t>
      </w:r>
    </w:p>
    <w:p>
      <w:pPr>
        <w:pStyle w:val="2"/>
        <w:ind w:left="0" w:leftChars="0" w:firstLine="490" w:firstLineChars="20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（6）具有</w:t>
      </w:r>
      <w:r>
        <w:rPr>
          <w:rFonts w:hint="eastAsia" w:ascii="仿宋" w:hAnsi="仿宋" w:eastAsia="仿宋" w:cs="仿宋"/>
          <w:color w:val="auto"/>
          <w:kern w:val="2"/>
          <w:sz w:val="24"/>
          <w:szCs w:val="24"/>
          <w:lang w:val="en-US" w:eastAsia="zh-CN" w:bidi="ar-SA"/>
        </w:rPr>
        <w:t>8000㎡及以上的专业钢构件加工生产车间及5000㎡及以上的构件堆场，并提供证明资料；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color w:val="auto"/>
          <w:sz w:val="24"/>
          <w:szCs w:val="24"/>
          <w:u w:val="single"/>
        </w:rPr>
        <w:t>本次</w:t>
      </w:r>
      <w:r>
        <w:rPr>
          <w:rFonts w:hint="eastAsia" w:ascii="仿宋" w:hAnsi="仿宋" w:eastAsia="仿宋" w:cs="仿宋"/>
          <w:color w:val="auto"/>
          <w:sz w:val="24"/>
          <w:szCs w:val="24"/>
          <w:u w:val="single"/>
          <w:lang w:val="en-US" w:eastAsia="zh-CN"/>
        </w:rPr>
        <w:t>竞价</w:t>
      </w:r>
      <w:r>
        <w:rPr>
          <w:rFonts w:hint="eastAsia" w:ascii="仿宋" w:hAnsi="仿宋" w:eastAsia="仿宋" w:cs="仿宋"/>
          <w:color w:val="auto"/>
          <w:sz w:val="24"/>
          <w:szCs w:val="24"/>
          <w:u w:val="single"/>
        </w:rPr>
        <w:t>的材料由中标</w:t>
      </w:r>
      <w:r>
        <w:rPr>
          <w:rFonts w:hint="eastAsia" w:ascii="仿宋" w:hAnsi="仿宋" w:eastAsia="仿宋" w:cs="仿宋"/>
          <w:sz w:val="24"/>
          <w:szCs w:val="24"/>
          <w:u w:val="single"/>
        </w:rPr>
        <w:t>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pStyle w:val="2"/>
        <w:rPr>
          <w:rFonts w:hint="eastAsia" w:ascii="仿宋" w:hAnsi="仿宋" w:eastAsia="仿宋" w:cs="仿宋"/>
          <w:b/>
          <w:sz w:val="24"/>
          <w:szCs w:val="24"/>
          <w:lang w:val="en-US" w:eastAsia="zh-CN"/>
        </w:rPr>
      </w:pPr>
    </w:p>
    <w:p>
      <w:pPr>
        <w:pStyle w:val="2"/>
        <w:rPr>
          <w:rFonts w:hint="eastAsia" w:ascii="仿宋" w:hAnsi="仿宋" w:eastAsia="仿宋" w:cs="仿宋"/>
          <w:b/>
          <w:sz w:val="24"/>
          <w:szCs w:val="24"/>
          <w:lang w:val="en-US" w:eastAsia="zh-CN"/>
        </w:rPr>
      </w:pPr>
    </w:p>
    <w:p>
      <w:pPr>
        <w:pStyle w:val="2"/>
        <w:rPr>
          <w:rFonts w:hint="eastAsia" w:ascii="仿宋" w:hAnsi="仿宋" w:eastAsia="仿宋" w:cs="仿宋"/>
          <w:b/>
          <w:sz w:val="24"/>
          <w:szCs w:val="24"/>
          <w:lang w:val="en-US" w:eastAsia="zh-CN"/>
        </w:rPr>
      </w:pPr>
    </w:p>
    <w:p>
      <w:pPr>
        <w:pStyle w:val="2"/>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1EF1D70"/>
    <w:rsid w:val="025370AD"/>
    <w:rsid w:val="03533A6A"/>
    <w:rsid w:val="03E75026"/>
    <w:rsid w:val="04B70785"/>
    <w:rsid w:val="05103A0B"/>
    <w:rsid w:val="05BF33B5"/>
    <w:rsid w:val="06747EAB"/>
    <w:rsid w:val="084A3F14"/>
    <w:rsid w:val="0A231745"/>
    <w:rsid w:val="0A9E1234"/>
    <w:rsid w:val="0AA7731A"/>
    <w:rsid w:val="0B1B65D7"/>
    <w:rsid w:val="0B2B537E"/>
    <w:rsid w:val="0BBA0AF6"/>
    <w:rsid w:val="0BEC5846"/>
    <w:rsid w:val="0C084B3C"/>
    <w:rsid w:val="0C13055B"/>
    <w:rsid w:val="0C6241B2"/>
    <w:rsid w:val="0C742CC6"/>
    <w:rsid w:val="0D2B4E23"/>
    <w:rsid w:val="0E8044EC"/>
    <w:rsid w:val="0E876D2F"/>
    <w:rsid w:val="0EC82FD7"/>
    <w:rsid w:val="10181623"/>
    <w:rsid w:val="10E27914"/>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A743D"/>
    <w:rsid w:val="354F3A99"/>
    <w:rsid w:val="357B16F3"/>
    <w:rsid w:val="36050FAB"/>
    <w:rsid w:val="367256CF"/>
    <w:rsid w:val="373B612C"/>
    <w:rsid w:val="37EE64F4"/>
    <w:rsid w:val="382E02B2"/>
    <w:rsid w:val="397E7648"/>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7484366"/>
    <w:rsid w:val="490E63A6"/>
    <w:rsid w:val="499D4ACB"/>
    <w:rsid w:val="49EC0EA9"/>
    <w:rsid w:val="4A1C7E79"/>
    <w:rsid w:val="4CBA4AF2"/>
    <w:rsid w:val="4CEB320D"/>
    <w:rsid w:val="4E822997"/>
    <w:rsid w:val="4ED20DFA"/>
    <w:rsid w:val="4F0F5DA2"/>
    <w:rsid w:val="4F397E6D"/>
    <w:rsid w:val="4FF923C8"/>
    <w:rsid w:val="504C2BE7"/>
    <w:rsid w:val="51B50E5A"/>
    <w:rsid w:val="51F67AC6"/>
    <w:rsid w:val="52534714"/>
    <w:rsid w:val="526C1FF2"/>
    <w:rsid w:val="529630E7"/>
    <w:rsid w:val="5322748C"/>
    <w:rsid w:val="554830C1"/>
    <w:rsid w:val="56300C76"/>
    <w:rsid w:val="5641748B"/>
    <w:rsid w:val="56B4262E"/>
    <w:rsid w:val="579C59EC"/>
    <w:rsid w:val="57DC4743"/>
    <w:rsid w:val="5807041D"/>
    <w:rsid w:val="583F79D3"/>
    <w:rsid w:val="58691989"/>
    <w:rsid w:val="58C048EF"/>
    <w:rsid w:val="58F960F8"/>
    <w:rsid w:val="594F7761"/>
    <w:rsid w:val="59672964"/>
    <w:rsid w:val="59C935F6"/>
    <w:rsid w:val="5A947382"/>
    <w:rsid w:val="5ABC477B"/>
    <w:rsid w:val="5AD47530"/>
    <w:rsid w:val="5C1A25F6"/>
    <w:rsid w:val="5C1E1084"/>
    <w:rsid w:val="5C974AF9"/>
    <w:rsid w:val="5D6F64C5"/>
    <w:rsid w:val="5ED81A2D"/>
    <w:rsid w:val="601B5879"/>
    <w:rsid w:val="60F035C2"/>
    <w:rsid w:val="610267D6"/>
    <w:rsid w:val="61305272"/>
    <w:rsid w:val="616C0C8E"/>
    <w:rsid w:val="61835160"/>
    <w:rsid w:val="61B3603F"/>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8</Pages>
  <Words>2716</Words>
  <Characters>3018</Characters>
  <Lines>56</Lines>
  <Paragraphs>15</Paragraphs>
  <TotalTime>25</TotalTime>
  <ScaleCrop>false</ScaleCrop>
  <LinksUpToDate>false</LinksUpToDate>
  <CharactersWithSpaces>3098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微信用户</cp:lastModifiedBy>
  <cp:lastPrinted>2019-04-17T07:02:00Z</cp:lastPrinted>
  <dcterms:modified xsi:type="dcterms:W3CDTF">2024-04-19T03:13:13Z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F19D08C2DD054226A70AD001185DAF6A</vt:lpwstr>
  </property>
</Properties>
</file>